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34FED" w14:textId="414FEBC6" w:rsidR="000B53F7" w:rsidRPr="00ED7475" w:rsidRDefault="005938EA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 w:rsidRPr="00ED7475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7A53B2">
        <w:rPr>
          <w:rFonts w:asciiTheme="minorHAnsi" w:hAnsiTheme="minorHAnsi" w:cstheme="minorHAnsi"/>
          <w:i/>
          <w:sz w:val="22"/>
          <w:szCs w:val="22"/>
        </w:rPr>
        <w:t xml:space="preserve">12 </w:t>
      </w:r>
      <w:r w:rsidRPr="00ED7475">
        <w:rPr>
          <w:rFonts w:asciiTheme="minorHAnsi" w:hAnsiTheme="minorHAnsi" w:cstheme="minorHAnsi"/>
          <w:i/>
          <w:sz w:val="22"/>
          <w:szCs w:val="22"/>
        </w:rPr>
        <w:t>do SWZ</w:t>
      </w:r>
    </w:p>
    <w:p w14:paraId="249DEEFF" w14:textId="77777777" w:rsidR="000B53F7" w:rsidRPr="00ED7475" w:rsidRDefault="000B53F7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59E67371" w14:textId="5D72009A" w:rsidR="000B53F7" w:rsidRPr="00ED7475" w:rsidRDefault="00771666">
      <w:pPr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ED747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</w:t>
      </w:r>
      <w:r w:rsidR="00107AD8" w:rsidRPr="00ED747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</w:t>
      </w:r>
      <w:r w:rsidR="00107AD8" w:rsidRPr="00ED74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="00107AD8" w:rsidRPr="00ED747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8E7A8D6" w14:textId="77777777" w:rsidR="000B53F7" w:rsidRPr="00ED7475" w:rsidRDefault="005938EA">
      <w:pPr>
        <w:spacing w:after="120" w:line="276" w:lineRule="auto"/>
        <w:ind w:left="2126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CEiDG</w:t>
      </w:r>
      <w:proofErr w:type="spellEnd"/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14:paraId="6A45246F" w14:textId="77777777" w:rsidR="000B53F7" w:rsidRPr="00ED7475" w:rsidRDefault="005938EA">
      <w:pPr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7993988D" w14:textId="77777777" w:rsidR="000B53F7" w:rsidRPr="00ED7475" w:rsidRDefault="005938EA">
      <w:pPr>
        <w:ind w:left="2127"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2E505E72" w14:textId="77777777" w:rsidR="000B53F7" w:rsidRPr="00ED7475" w:rsidRDefault="000B53F7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14:paraId="3AB6B2DF" w14:textId="77777777" w:rsidR="000B53F7" w:rsidRPr="00ED7475" w:rsidRDefault="000B53F7">
      <w:pPr>
        <w:rPr>
          <w:rFonts w:asciiTheme="minorHAnsi" w:hAnsiTheme="minorHAnsi" w:cstheme="minorHAnsi"/>
          <w:sz w:val="22"/>
          <w:szCs w:val="22"/>
        </w:rPr>
      </w:pPr>
    </w:p>
    <w:p w14:paraId="329967B8" w14:textId="77777777" w:rsidR="008F1CDC" w:rsidRDefault="005938EA">
      <w:pPr>
        <w:autoSpaceDE w:val="0"/>
        <w:jc w:val="center"/>
      </w:pPr>
      <w:r w:rsidRPr="00ED7475">
        <w:rPr>
          <w:rFonts w:asciiTheme="minorHAnsi" w:hAnsiTheme="minorHAnsi" w:cstheme="minorHAnsi"/>
          <w:b/>
          <w:sz w:val="28"/>
          <w:szCs w:val="28"/>
        </w:rPr>
        <w:t>OŚWIADCZENIE</w:t>
      </w:r>
      <w:r w:rsidR="008F1CDC" w:rsidRPr="008F1CDC">
        <w:t xml:space="preserve"> </w:t>
      </w:r>
    </w:p>
    <w:p w14:paraId="0DF8F419" w14:textId="1DA3FF47" w:rsidR="000B53F7" w:rsidRPr="00ED7475" w:rsidRDefault="008F1CDC">
      <w:pPr>
        <w:autoSpaceDE w:val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F1CDC">
        <w:rPr>
          <w:rFonts w:asciiTheme="minorHAnsi" w:hAnsiTheme="minorHAnsi" w:cstheme="minorHAnsi"/>
          <w:b/>
          <w:sz w:val="22"/>
          <w:szCs w:val="22"/>
        </w:rPr>
        <w:t xml:space="preserve">dotyczące wdrożenia </w:t>
      </w:r>
      <w:r w:rsidRPr="00474D5A">
        <w:rPr>
          <w:rFonts w:asciiTheme="minorHAnsi" w:hAnsiTheme="minorHAnsi" w:cstheme="minorHAnsi"/>
          <w:b/>
          <w:sz w:val="22"/>
          <w:szCs w:val="22"/>
        </w:rPr>
        <w:t xml:space="preserve">systemu </w:t>
      </w:r>
      <w:r w:rsidR="00474D5A" w:rsidRPr="00474D5A">
        <w:rPr>
          <w:rFonts w:ascii="Calibri" w:hAnsi="Calibri" w:cs="Calibri"/>
          <w:b/>
          <w:sz w:val="22"/>
        </w:rPr>
        <w:t xml:space="preserve">opartego na zasadach </w:t>
      </w:r>
      <w:r w:rsidRPr="00474D5A">
        <w:rPr>
          <w:rFonts w:asciiTheme="minorHAnsi" w:hAnsiTheme="minorHAnsi" w:cstheme="minorHAnsi"/>
          <w:b/>
          <w:sz w:val="22"/>
          <w:szCs w:val="22"/>
        </w:rPr>
        <w:t>HACCP</w:t>
      </w:r>
    </w:p>
    <w:p w14:paraId="1DD00FF6" w14:textId="77777777" w:rsidR="007548E1" w:rsidRDefault="007548E1" w:rsidP="00ED7475">
      <w:pPr>
        <w:pStyle w:val="Tekstpodstawowywcity"/>
        <w:ind w:left="0"/>
        <w:rPr>
          <w:rFonts w:asciiTheme="minorHAnsi" w:hAnsiTheme="minorHAnsi" w:cstheme="minorHAnsi"/>
          <w:sz w:val="22"/>
          <w:szCs w:val="22"/>
        </w:rPr>
      </w:pPr>
    </w:p>
    <w:p w14:paraId="1330240E" w14:textId="30F5288E" w:rsidR="000B53F7" w:rsidRPr="00ED7475" w:rsidRDefault="005938EA" w:rsidP="00ED7475">
      <w:pPr>
        <w:pStyle w:val="Tekstpodstawowywcity"/>
        <w:ind w:left="0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hAnsiTheme="minorHAnsi" w:cstheme="minorHAnsi"/>
          <w:sz w:val="22"/>
          <w:szCs w:val="22"/>
        </w:rPr>
        <w:t xml:space="preserve">Składając ofertę w postępowaniu prowadzonym w trybie podstawowym na podstawie art. 275 pkt 1 w związku z art. 359 pkt 2 ustawy z dnia 11 września 2019 r. Prawo zamówień publicznych, </w:t>
      </w:r>
      <w:r w:rsidR="00771666" w:rsidRPr="00ED7475">
        <w:rPr>
          <w:rFonts w:asciiTheme="minorHAnsi" w:hAnsiTheme="minorHAnsi" w:cstheme="minorHAnsi"/>
          <w:sz w:val="22"/>
          <w:szCs w:val="22"/>
        </w:rPr>
        <w:t>pn.:</w:t>
      </w:r>
      <w:r w:rsidRPr="00ED74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E3E881" w14:textId="77777777" w:rsidR="000B53F7" w:rsidRPr="00ED7475" w:rsidRDefault="000B53F7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8DC137" w14:textId="521D4B47" w:rsidR="00107AD8" w:rsidRPr="00ED7475" w:rsidRDefault="00107AD8" w:rsidP="001E46C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D7475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</w:t>
      </w:r>
      <w:r w:rsidR="001E46C0">
        <w:rPr>
          <w:rFonts w:asciiTheme="minorHAnsi" w:hAnsiTheme="minorHAnsi" w:cstheme="minorHAnsi"/>
          <w:b/>
          <w:i/>
          <w:iCs/>
          <w:sz w:val="28"/>
          <w:szCs w:val="28"/>
        </w:rPr>
        <w:t>a Specjalistycznego w Chorzowie</w:t>
      </w:r>
    </w:p>
    <w:p w14:paraId="42220659" w14:textId="5B9DEA52" w:rsidR="000B53F7" w:rsidRPr="00ED7475" w:rsidRDefault="005938EA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hAnsiTheme="minorHAnsi" w:cstheme="minorHAnsi"/>
          <w:b/>
          <w:sz w:val="22"/>
          <w:szCs w:val="22"/>
        </w:rPr>
        <w:t>Znak sprawy:</w:t>
      </w:r>
      <w:r w:rsidRPr="00ED7475">
        <w:rPr>
          <w:rFonts w:asciiTheme="minorHAnsi" w:hAnsiTheme="minorHAnsi" w:cstheme="minorHAnsi"/>
          <w:sz w:val="22"/>
          <w:szCs w:val="22"/>
        </w:rPr>
        <w:t xml:space="preserve"> </w:t>
      </w:r>
      <w:r w:rsidR="00107AD8" w:rsidRPr="00ED7475">
        <w:rPr>
          <w:rFonts w:asciiTheme="minorHAnsi" w:hAnsiTheme="minorHAnsi" w:cstheme="minorHAnsi"/>
          <w:b/>
          <w:sz w:val="22"/>
          <w:szCs w:val="22"/>
        </w:rPr>
        <w:t>TP/</w:t>
      </w:r>
      <w:r w:rsidR="00ED7475">
        <w:rPr>
          <w:rFonts w:asciiTheme="minorHAnsi" w:hAnsiTheme="minorHAnsi" w:cstheme="minorHAnsi"/>
          <w:b/>
          <w:sz w:val="22"/>
          <w:szCs w:val="22"/>
        </w:rPr>
        <w:t>252/C/1</w:t>
      </w:r>
      <w:r w:rsidR="005B4E2E">
        <w:rPr>
          <w:rFonts w:asciiTheme="minorHAnsi" w:hAnsiTheme="minorHAnsi" w:cstheme="minorHAnsi"/>
          <w:b/>
          <w:sz w:val="22"/>
          <w:szCs w:val="22"/>
        </w:rPr>
        <w:t>4</w:t>
      </w:r>
      <w:r w:rsidR="00ED7475">
        <w:rPr>
          <w:rFonts w:asciiTheme="minorHAnsi" w:hAnsiTheme="minorHAnsi" w:cstheme="minorHAnsi"/>
          <w:b/>
          <w:sz w:val="22"/>
          <w:szCs w:val="22"/>
        </w:rPr>
        <w:t>/26</w:t>
      </w:r>
    </w:p>
    <w:p w14:paraId="2E5A53E8" w14:textId="77777777" w:rsidR="000B53F7" w:rsidRPr="00ED7475" w:rsidRDefault="000B53F7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14:paraId="5A51C15F" w14:textId="17E8BA28" w:rsidR="000B53F7" w:rsidRDefault="001E46C0" w:rsidP="007A53B2">
      <w:pPr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8F1CDC">
        <w:rPr>
          <w:rFonts w:asciiTheme="minorHAnsi" w:hAnsiTheme="minorHAnsi" w:cstheme="minorHAnsi"/>
          <w:bCs/>
          <w:sz w:val="22"/>
          <w:szCs w:val="22"/>
        </w:rPr>
        <w:t>o</w:t>
      </w:r>
      <w:r w:rsidR="007A53B2" w:rsidRPr="008F1CDC">
        <w:rPr>
          <w:rFonts w:asciiTheme="minorHAnsi" w:hAnsiTheme="minorHAnsi" w:cstheme="minorHAnsi"/>
          <w:bCs/>
          <w:sz w:val="22"/>
          <w:szCs w:val="22"/>
        </w:rPr>
        <w:t xml:space="preserve">świadczamy, </w:t>
      </w:r>
      <w:r w:rsidR="005938EA" w:rsidRPr="008F1CDC">
        <w:rPr>
          <w:rFonts w:asciiTheme="minorHAnsi" w:hAnsiTheme="minorHAnsi" w:cstheme="minorHAnsi"/>
          <w:bCs/>
          <w:sz w:val="22"/>
          <w:szCs w:val="22"/>
        </w:rPr>
        <w:t>że</w:t>
      </w:r>
      <w:r w:rsidR="007A53B2" w:rsidRPr="008F1C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F1CDC" w:rsidRPr="008F1CDC">
        <w:rPr>
          <w:rFonts w:asciiTheme="minorHAnsi" w:hAnsiTheme="minorHAnsi" w:cstheme="minorHAnsi"/>
          <w:bCs/>
          <w:sz w:val="22"/>
          <w:szCs w:val="22"/>
        </w:rPr>
        <w:t>:</w:t>
      </w:r>
    </w:p>
    <w:p w14:paraId="141199C1" w14:textId="77777777" w:rsidR="00093F9B" w:rsidRPr="008F1CDC" w:rsidRDefault="00093F9B" w:rsidP="007A53B2">
      <w:pPr>
        <w:autoSpaceDE w:val="0"/>
        <w:rPr>
          <w:rFonts w:asciiTheme="minorHAnsi" w:hAnsiTheme="minorHAnsi" w:cstheme="minorHAnsi"/>
          <w:bCs/>
          <w:sz w:val="22"/>
          <w:szCs w:val="22"/>
        </w:rPr>
      </w:pPr>
    </w:p>
    <w:p w14:paraId="13E29751" w14:textId="53935DC8" w:rsidR="008F1CDC" w:rsidRPr="00411B1F" w:rsidRDefault="00093F9B" w:rsidP="00411B1F">
      <w:pPr>
        <w:pStyle w:val="Standard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411B1F">
        <w:rPr>
          <w:rFonts w:asciiTheme="minorHAnsi" w:hAnsiTheme="minorHAnsi" w:cstheme="minorHAnsi"/>
          <w:sz w:val="22"/>
          <w:szCs w:val="22"/>
        </w:rPr>
        <w:t>P</w:t>
      </w:r>
      <w:r w:rsidR="008F1CDC" w:rsidRPr="00411B1F">
        <w:rPr>
          <w:rFonts w:asciiTheme="minorHAnsi" w:hAnsiTheme="minorHAnsi" w:cstheme="minorHAnsi"/>
          <w:sz w:val="22"/>
          <w:szCs w:val="22"/>
        </w:rPr>
        <w:t xml:space="preserve">osiadamy, wdrożyliśmy i stosujemy udokumentowany system bezpieczeństwa żywności oparty na zasadach HACCP, zgodnie z wymaganiami rozporządzenia (WE) nr 852/2004 </w:t>
      </w:r>
      <w:r w:rsidR="00411B1F">
        <w:rPr>
          <w:rFonts w:asciiTheme="minorHAnsi" w:hAnsiTheme="minorHAnsi" w:cstheme="minorHAnsi"/>
          <w:sz w:val="22"/>
          <w:szCs w:val="22"/>
        </w:rPr>
        <w:t>Parlamentu Europejskiego i Rady, zapewniający</w:t>
      </w:r>
      <w:r w:rsidR="00411B1F" w:rsidRPr="00411B1F">
        <w:rPr>
          <w:rFonts w:asciiTheme="minorHAnsi" w:hAnsiTheme="minorHAnsi" w:cstheme="minorHAnsi"/>
          <w:sz w:val="22"/>
          <w:szCs w:val="22"/>
        </w:rPr>
        <w:t xml:space="preserve"> bezpieczeństwo żywności i żywienia w kuchni Wykonawcy, </w:t>
      </w:r>
      <w:r w:rsidR="00411B1F">
        <w:rPr>
          <w:rFonts w:asciiTheme="minorHAnsi" w:hAnsiTheme="minorHAnsi" w:cstheme="minorHAnsi"/>
          <w:sz w:val="22"/>
          <w:szCs w:val="22"/>
        </w:rPr>
        <w:br/>
      </w:r>
      <w:r w:rsidR="00411B1F" w:rsidRPr="00411B1F">
        <w:rPr>
          <w:rFonts w:asciiTheme="minorHAnsi" w:hAnsiTheme="minorHAnsi" w:cstheme="minorHAnsi"/>
          <w:sz w:val="22"/>
          <w:szCs w:val="22"/>
        </w:rPr>
        <w:t>w której faktycznie będą wykonywane usługi na rzecz Zamawiającego</w:t>
      </w:r>
      <w:r w:rsidR="00411B1F">
        <w:rPr>
          <w:rFonts w:asciiTheme="minorHAnsi" w:hAnsiTheme="minorHAnsi" w:cstheme="minorHAnsi"/>
          <w:sz w:val="22"/>
          <w:szCs w:val="22"/>
        </w:rPr>
        <w:t>;</w:t>
      </w:r>
    </w:p>
    <w:p w14:paraId="75ED0C50" w14:textId="77777777" w:rsidR="008F1CDC" w:rsidRDefault="008F1CDC" w:rsidP="008F1CDC">
      <w:pPr>
        <w:pStyle w:val="Standard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2C437EF" w14:textId="123689FF" w:rsidR="008F1CDC" w:rsidRPr="008F1CDC" w:rsidRDefault="008F1CDC" w:rsidP="008F1CDC">
      <w:pPr>
        <w:pStyle w:val="Standard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8F1CDC">
        <w:rPr>
          <w:rFonts w:asciiTheme="minorHAnsi" w:hAnsiTheme="minorHAnsi" w:cstheme="minorHAnsi"/>
          <w:sz w:val="22"/>
          <w:szCs w:val="22"/>
        </w:rPr>
        <w:t>ystem</w:t>
      </w:r>
      <w:r>
        <w:rPr>
          <w:rFonts w:asciiTheme="minorHAnsi" w:hAnsiTheme="minorHAnsi" w:cstheme="minorHAnsi"/>
          <w:sz w:val="22"/>
          <w:szCs w:val="22"/>
        </w:rPr>
        <w:t xml:space="preserve">, o którym mowa powyżej </w:t>
      </w:r>
      <w:r w:rsidR="00474D5A">
        <w:rPr>
          <w:rFonts w:asciiTheme="minorHAnsi" w:hAnsiTheme="minorHAnsi" w:cstheme="minorHAnsi"/>
          <w:sz w:val="22"/>
          <w:szCs w:val="22"/>
        </w:rPr>
        <w:t xml:space="preserve">obejmuje </w:t>
      </w:r>
      <w:r w:rsidRPr="008F1CDC">
        <w:rPr>
          <w:rFonts w:asciiTheme="minorHAnsi" w:hAnsiTheme="minorHAnsi" w:cstheme="minorHAnsi"/>
          <w:sz w:val="22"/>
          <w:szCs w:val="22"/>
        </w:rPr>
        <w:t>:</w:t>
      </w:r>
    </w:p>
    <w:p w14:paraId="77723426" w14:textId="526AF534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F1CDC" w:rsidRPr="008F1CDC">
        <w:rPr>
          <w:rFonts w:asciiTheme="minorHAnsi" w:hAnsiTheme="minorHAnsi" w:cstheme="minorHAnsi"/>
          <w:sz w:val="22"/>
          <w:szCs w:val="22"/>
        </w:rPr>
        <w:t xml:space="preserve">rzeprowadzoną i udokumentowaną analizę zagrożeń biologicznych, chemicznych </w:t>
      </w:r>
      <w:r w:rsidR="008F1CDC">
        <w:rPr>
          <w:rFonts w:asciiTheme="minorHAnsi" w:hAnsiTheme="minorHAnsi" w:cstheme="minorHAnsi"/>
          <w:sz w:val="22"/>
          <w:szCs w:val="22"/>
        </w:rPr>
        <w:br/>
      </w:r>
      <w:r w:rsidR="008F1CDC" w:rsidRPr="008F1CDC">
        <w:rPr>
          <w:rFonts w:asciiTheme="minorHAnsi" w:hAnsiTheme="minorHAnsi" w:cstheme="minorHAnsi"/>
          <w:sz w:val="22"/>
          <w:szCs w:val="22"/>
        </w:rPr>
        <w:t>i fizycznych,</w:t>
      </w:r>
    </w:p>
    <w:p w14:paraId="73479A5A" w14:textId="7863398B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</w:t>
      </w:r>
      <w:r w:rsidR="008F1CDC" w:rsidRPr="008F1CDC">
        <w:rPr>
          <w:rFonts w:asciiTheme="minorHAnsi" w:hAnsiTheme="minorHAnsi" w:cstheme="minorHAnsi"/>
          <w:sz w:val="22"/>
          <w:szCs w:val="22"/>
        </w:rPr>
        <w:t>dentyfikację krytycznych punktów kontroli (CCP),</w:t>
      </w:r>
    </w:p>
    <w:p w14:paraId="1CF954FA" w14:textId="4A4265A3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8F1CDC" w:rsidRPr="008F1CDC">
        <w:rPr>
          <w:rFonts w:asciiTheme="minorHAnsi" w:hAnsiTheme="minorHAnsi" w:cstheme="minorHAnsi"/>
          <w:sz w:val="22"/>
          <w:szCs w:val="22"/>
        </w:rPr>
        <w:t>stanowione limity krytyczne dla każdego CCP,</w:t>
      </w:r>
    </w:p>
    <w:p w14:paraId="243DAC0D" w14:textId="2C4C347A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F1CDC" w:rsidRPr="008F1CDC">
        <w:rPr>
          <w:rFonts w:asciiTheme="minorHAnsi" w:hAnsiTheme="minorHAnsi" w:cstheme="minorHAnsi"/>
          <w:sz w:val="22"/>
          <w:szCs w:val="22"/>
        </w:rPr>
        <w:t>rocedury monitorowania CCP,</w:t>
      </w:r>
    </w:p>
    <w:p w14:paraId="6CFE2F29" w14:textId="68F7F7F7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8F1CDC" w:rsidRPr="008F1CDC">
        <w:rPr>
          <w:rFonts w:asciiTheme="minorHAnsi" w:hAnsiTheme="minorHAnsi" w:cstheme="minorHAnsi"/>
          <w:sz w:val="22"/>
          <w:szCs w:val="22"/>
        </w:rPr>
        <w:t>stanowione działania korygujące,</w:t>
      </w:r>
    </w:p>
    <w:p w14:paraId="6E6419D3" w14:textId="28AF7AFE" w:rsid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F1CDC" w:rsidRPr="008F1CDC">
        <w:rPr>
          <w:rFonts w:asciiTheme="minorHAnsi" w:hAnsiTheme="minorHAnsi" w:cstheme="minorHAnsi"/>
          <w:sz w:val="22"/>
          <w:szCs w:val="22"/>
        </w:rPr>
        <w:t>rocedury weryfikacji skuteczności systemu HACCP,</w:t>
      </w:r>
    </w:p>
    <w:p w14:paraId="113F9D14" w14:textId="0B598D6F" w:rsidR="008F1CDC" w:rsidRPr="008F1CDC" w:rsidRDefault="00093F9B" w:rsidP="008F1CD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F1CDC" w:rsidRPr="008F1CDC">
        <w:rPr>
          <w:rFonts w:asciiTheme="minorHAnsi" w:hAnsiTheme="minorHAnsi" w:cstheme="minorHAnsi"/>
          <w:sz w:val="22"/>
          <w:szCs w:val="22"/>
        </w:rPr>
        <w:t>rowadzenie oraz archiwizowanie zapisów i dokumentacji potwierdzającej stosowanie systemu HACCP</w:t>
      </w:r>
      <w:r w:rsidR="008F1CDC">
        <w:rPr>
          <w:rFonts w:asciiTheme="minorHAnsi" w:hAnsiTheme="minorHAnsi" w:cstheme="minorHAnsi"/>
          <w:sz w:val="22"/>
          <w:szCs w:val="22"/>
        </w:rPr>
        <w:t>;</w:t>
      </w:r>
    </w:p>
    <w:p w14:paraId="5079D19F" w14:textId="77777777" w:rsidR="008F1CDC" w:rsidRPr="008F1CDC" w:rsidRDefault="008F1CDC" w:rsidP="008F1CD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BB59F28" w14:textId="5147E0EF" w:rsidR="00093F9B" w:rsidRDefault="008F1CDC" w:rsidP="008F1CDC">
      <w:pPr>
        <w:pStyle w:val="Standard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Wdrożony s</w:t>
      </w:r>
      <w:r w:rsidRPr="008F1CDC">
        <w:rPr>
          <w:rFonts w:asciiTheme="minorHAnsi" w:hAnsiTheme="minorHAnsi" w:cstheme="minorHAnsi"/>
          <w:sz w:val="22"/>
          <w:szCs w:val="22"/>
        </w:rPr>
        <w:t>ystem</w:t>
      </w:r>
      <w:r w:rsidR="00474D5A">
        <w:rPr>
          <w:rFonts w:asciiTheme="minorHAnsi" w:hAnsiTheme="minorHAnsi" w:cstheme="minorHAnsi"/>
          <w:sz w:val="22"/>
          <w:szCs w:val="22"/>
        </w:rPr>
        <w:t xml:space="preserve"> </w:t>
      </w:r>
      <w:r w:rsidR="00474D5A">
        <w:rPr>
          <w:rFonts w:ascii="Calibri" w:hAnsi="Calibri" w:cs="Calibri"/>
          <w:sz w:val="22"/>
        </w:rPr>
        <w:t>oparty na zasadach</w:t>
      </w:r>
      <w:r w:rsidRPr="008F1CDC">
        <w:rPr>
          <w:rFonts w:asciiTheme="minorHAnsi" w:hAnsiTheme="minorHAnsi" w:cstheme="minorHAnsi"/>
          <w:sz w:val="22"/>
          <w:szCs w:val="22"/>
        </w:rPr>
        <w:t xml:space="preserve"> HACCP jest aktywnie st</w:t>
      </w:r>
      <w:r w:rsidR="00C334CC">
        <w:rPr>
          <w:rFonts w:asciiTheme="minorHAnsi" w:hAnsiTheme="minorHAnsi" w:cstheme="minorHAnsi"/>
          <w:sz w:val="22"/>
          <w:szCs w:val="22"/>
        </w:rPr>
        <w:t>osowany w bieżącej działalności</w:t>
      </w:r>
      <w:r w:rsidRPr="008F1CDC">
        <w:rPr>
          <w:rFonts w:asciiTheme="minorHAnsi" w:hAnsiTheme="minorHAnsi" w:cstheme="minorHAnsi"/>
          <w:sz w:val="22"/>
          <w:szCs w:val="22"/>
        </w:rPr>
        <w:t xml:space="preserve"> </w:t>
      </w:r>
      <w:r w:rsidR="00474D5A">
        <w:rPr>
          <w:rFonts w:asciiTheme="minorHAnsi" w:hAnsiTheme="minorHAnsi" w:cstheme="minorHAnsi"/>
          <w:sz w:val="22"/>
          <w:szCs w:val="22"/>
        </w:rPr>
        <w:br/>
      </w:r>
      <w:r w:rsidRPr="008F1CDC">
        <w:rPr>
          <w:rFonts w:asciiTheme="minorHAnsi" w:hAnsiTheme="minorHAnsi" w:cstheme="minorHAnsi"/>
          <w:sz w:val="22"/>
          <w:szCs w:val="22"/>
        </w:rPr>
        <w:t>a do</w:t>
      </w:r>
      <w:r w:rsidR="002244FA">
        <w:rPr>
          <w:rFonts w:asciiTheme="minorHAnsi" w:hAnsiTheme="minorHAnsi" w:cstheme="minorHAnsi"/>
          <w:sz w:val="22"/>
          <w:szCs w:val="22"/>
        </w:rPr>
        <w:t xml:space="preserve">kumentacja </w:t>
      </w:r>
      <w:r w:rsidR="00474D5A">
        <w:rPr>
          <w:rFonts w:asciiTheme="minorHAnsi" w:hAnsiTheme="minorHAnsi" w:cstheme="minorHAnsi"/>
          <w:sz w:val="22"/>
          <w:szCs w:val="22"/>
        </w:rPr>
        <w:t>w tym zakresie</w:t>
      </w:r>
      <w:r w:rsidR="002244FA">
        <w:rPr>
          <w:rFonts w:asciiTheme="minorHAnsi" w:hAnsiTheme="minorHAnsi" w:cstheme="minorHAnsi"/>
          <w:sz w:val="22"/>
          <w:szCs w:val="22"/>
        </w:rPr>
        <w:t xml:space="preserve"> jest aktualna.</w:t>
      </w:r>
    </w:p>
    <w:p w14:paraId="081F61B5" w14:textId="77777777" w:rsidR="00093F9B" w:rsidRDefault="00093F9B" w:rsidP="00093F9B">
      <w:pPr>
        <w:pStyle w:val="Standard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0D744E67" w14:textId="77777777" w:rsidR="000B53F7" w:rsidRPr="008F1CDC" w:rsidRDefault="000B53F7">
      <w:pPr>
        <w:autoSpaceDE w:val="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41F086AE" w14:textId="77777777" w:rsidR="000B53F7" w:rsidRPr="008F1CDC" w:rsidRDefault="000B53F7">
      <w:pPr>
        <w:autoSpaceDE w:val="0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5BA58F" w14:textId="55A41D23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DEB2562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691EBC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4CCBA9C" w14:textId="77777777" w:rsidR="000B53F7" w:rsidRPr="00ED7475" w:rsidRDefault="000B53F7">
      <w:pPr>
        <w:ind w:hanging="284"/>
        <w:rPr>
          <w:rFonts w:asciiTheme="minorHAnsi" w:hAnsiTheme="minorHAnsi" w:cstheme="minorHAnsi"/>
          <w:sz w:val="22"/>
          <w:szCs w:val="22"/>
        </w:rPr>
      </w:pPr>
    </w:p>
    <w:sectPr w:rsidR="000B53F7" w:rsidRPr="00ED7475">
      <w:footerReference w:type="default" r:id="rId8"/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2D9BE" w14:textId="77777777" w:rsidR="007548E1" w:rsidRDefault="007548E1">
      <w:r>
        <w:separator/>
      </w:r>
    </w:p>
  </w:endnote>
  <w:endnote w:type="continuationSeparator" w:id="0">
    <w:p w14:paraId="714D89C5" w14:textId="77777777" w:rsidR="007548E1" w:rsidRDefault="0075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C0779" w14:textId="77777777" w:rsidR="007548E1" w:rsidRDefault="007548E1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5467C3" wp14:editId="761D7343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0" b="0"/>
              <wp:wrapNone/>
              <wp:docPr id="43464154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 w14:anchorId="5366EC9A"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14:paraId="58C77EB4" w14:textId="38F6D0D3" w:rsidR="007548E1" w:rsidRDefault="007548E1">
    <w:pPr>
      <w:pStyle w:val="Stopka"/>
      <w:tabs>
        <w:tab w:val="clear" w:pos="4536"/>
      </w:tabs>
      <w:jc w:val="center"/>
    </w:pP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E7289" w14:textId="77777777" w:rsidR="007548E1" w:rsidRDefault="007548E1">
      <w:r>
        <w:rPr>
          <w:color w:val="000000"/>
        </w:rPr>
        <w:separator/>
      </w:r>
    </w:p>
  </w:footnote>
  <w:footnote w:type="continuationSeparator" w:id="0">
    <w:p w14:paraId="685B9A52" w14:textId="77777777" w:rsidR="007548E1" w:rsidRDefault="0075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862EA"/>
    <w:multiLevelType w:val="hybridMultilevel"/>
    <w:tmpl w:val="6CB6E556"/>
    <w:lvl w:ilvl="0" w:tplc="22C8DB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FC34BFB"/>
    <w:multiLevelType w:val="hybridMultilevel"/>
    <w:tmpl w:val="03DEC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F7"/>
    <w:rsid w:val="00093F9B"/>
    <w:rsid w:val="000A3FDB"/>
    <w:rsid w:val="000B53F7"/>
    <w:rsid w:val="000D6D5D"/>
    <w:rsid w:val="00107AD8"/>
    <w:rsid w:val="001E46C0"/>
    <w:rsid w:val="002244FA"/>
    <w:rsid w:val="00411B1F"/>
    <w:rsid w:val="00474D5A"/>
    <w:rsid w:val="0057106F"/>
    <w:rsid w:val="005938EA"/>
    <w:rsid w:val="005B4E2E"/>
    <w:rsid w:val="005D6952"/>
    <w:rsid w:val="005F79F6"/>
    <w:rsid w:val="007372CD"/>
    <w:rsid w:val="00742FCE"/>
    <w:rsid w:val="007548E1"/>
    <w:rsid w:val="00764B6B"/>
    <w:rsid w:val="00771666"/>
    <w:rsid w:val="007A53B2"/>
    <w:rsid w:val="008100E8"/>
    <w:rsid w:val="008F1CDC"/>
    <w:rsid w:val="00AD3954"/>
    <w:rsid w:val="00AF47C9"/>
    <w:rsid w:val="00C334CC"/>
    <w:rsid w:val="00D02E45"/>
    <w:rsid w:val="00D81545"/>
    <w:rsid w:val="00ED203F"/>
    <w:rsid w:val="00ED7475"/>
    <w:rsid w:val="00F6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3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/>
      <w:b/>
      <w:kern w:val="3"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rPr>
      <w:sz w:val="16"/>
    </w:rPr>
  </w:style>
  <w:style w:type="paragraph" w:styleId="Tekstkomentarza">
    <w:name w:val="annotation text"/>
    <w:basedOn w:val="Normalny"/>
  </w:style>
  <w:style w:type="paragraph" w:styleId="Tytu">
    <w:name w:val="Title"/>
    <w:basedOn w:val="Normalny"/>
    <w:uiPriority w:val="10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  <w:textAlignment w:val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F1CDC"/>
    <w:pPr>
      <w:suppressAutoHyphens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411B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/>
      <w:b/>
      <w:kern w:val="3"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rPr>
      <w:sz w:val="16"/>
    </w:rPr>
  </w:style>
  <w:style w:type="paragraph" w:styleId="Tekstkomentarza">
    <w:name w:val="annotation text"/>
    <w:basedOn w:val="Normalny"/>
  </w:style>
  <w:style w:type="paragraph" w:styleId="Tytu">
    <w:name w:val="Title"/>
    <w:basedOn w:val="Normalny"/>
    <w:uiPriority w:val="10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  <w:textAlignment w:val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F1CDC"/>
    <w:pPr>
      <w:suppressAutoHyphens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411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DOKUMENTY\ZAM&#211;WIENIA%20PUBLICZNE\CATERING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szpital</dc:creator>
  <cp:lastModifiedBy>szpital</cp:lastModifiedBy>
  <cp:revision>3</cp:revision>
  <cp:lastPrinted>2026-01-16T12:08:00Z</cp:lastPrinted>
  <dcterms:created xsi:type="dcterms:W3CDTF">2026-04-21T07:21:00Z</dcterms:created>
  <dcterms:modified xsi:type="dcterms:W3CDTF">2026-04-22T10:00:00Z</dcterms:modified>
</cp:coreProperties>
</file>